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FD6BCD">
        <w:rPr>
          <w:rFonts w:ascii="Times New Roman" w:hAnsi="Times New Roman" w:cs="Times New Roman"/>
          <w:b/>
          <w:sz w:val="28"/>
        </w:rPr>
        <w:t>04</w:t>
      </w:r>
      <w:r w:rsidR="00D521FC">
        <w:rPr>
          <w:rFonts w:ascii="Times New Roman" w:hAnsi="Times New Roman" w:cs="Times New Roman"/>
          <w:b/>
          <w:sz w:val="28"/>
        </w:rPr>
        <w:t>.0</w:t>
      </w:r>
      <w:r w:rsidR="00FD6BCD">
        <w:rPr>
          <w:rFonts w:ascii="Times New Roman" w:hAnsi="Times New Roman" w:cs="Times New Roman"/>
          <w:b/>
          <w:sz w:val="28"/>
        </w:rPr>
        <w:t>5</w:t>
      </w:r>
      <w:r w:rsidR="00D521FC">
        <w:rPr>
          <w:rFonts w:ascii="Times New Roman" w:hAnsi="Times New Roman" w:cs="Times New Roman"/>
          <w:b/>
          <w:sz w:val="28"/>
        </w:rPr>
        <w:t xml:space="preserve"> по </w:t>
      </w:r>
      <w:r w:rsidR="00FD6BCD">
        <w:rPr>
          <w:rFonts w:ascii="Times New Roman" w:hAnsi="Times New Roman" w:cs="Times New Roman"/>
          <w:b/>
          <w:sz w:val="28"/>
        </w:rPr>
        <w:t>08</w:t>
      </w:r>
      <w:r w:rsidR="007A1F93">
        <w:rPr>
          <w:rFonts w:ascii="Times New Roman" w:hAnsi="Times New Roman" w:cs="Times New Roman"/>
          <w:b/>
          <w:sz w:val="28"/>
        </w:rPr>
        <w:t>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650BC6" w:rsidRDefault="00650BC6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 w:rsidR="00F94376" w:rsidRPr="00F94376">
        <w:rPr>
          <w:rFonts w:ascii="Times New Roman" w:hAnsi="Times New Roman" w:cs="Times New Roman"/>
          <w:b/>
          <w:sz w:val="28"/>
          <w:u w:val="single"/>
        </w:rPr>
        <w:t>2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D521F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521FC">
        <w:rPr>
          <w:rFonts w:ascii="Times New Roman" w:hAnsi="Times New Roman" w:cs="Times New Roman"/>
          <w:b/>
          <w:sz w:val="28"/>
        </w:rPr>
        <w:t xml:space="preserve">Организация и процессы приготовления, </w:t>
      </w:r>
      <w:r w:rsidR="00650BC6">
        <w:rPr>
          <w:rFonts w:ascii="Times New Roman" w:hAnsi="Times New Roman" w:cs="Times New Roman"/>
          <w:b/>
          <w:sz w:val="28"/>
        </w:rPr>
        <w:t>подготовки к реализации и презентации горячих, кулинарных изделий</w:t>
      </w:r>
    </w:p>
    <w:p w:rsidR="00FD6BCD" w:rsidRDefault="00FD6BCD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6BCD" w:rsidRDefault="00FD6BCD" w:rsidP="00FD6B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практических работ в отдельных тетрадях </w:t>
      </w:r>
      <w:r w:rsidR="00261CB5">
        <w:rPr>
          <w:rFonts w:ascii="Times New Roman" w:hAnsi="Times New Roman" w:cs="Times New Roman"/>
          <w:sz w:val="28"/>
        </w:rPr>
        <w:t xml:space="preserve">18 листов </w:t>
      </w:r>
      <w:r>
        <w:rPr>
          <w:rFonts w:ascii="Times New Roman" w:hAnsi="Times New Roman" w:cs="Times New Roman"/>
          <w:sz w:val="28"/>
        </w:rPr>
        <w:t xml:space="preserve">для практических работ.  </w:t>
      </w:r>
    </w:p>
    <w:p w:rsidR="00261CB5" w:rsidRDefault="00261CB5" w:rsidP="00261CB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написать: Практическое занятие №1, затем указываете раздел 2 (его наименование); тема 2.2 (ее наименование); тема урока практического занятия (ее наименование); выполнить отчет: ответить на вопросы (письменно), заполнить таблицы, ответить на контрольные вопросы.</w:t>
      </w:r>
    </w:p>
    <w:p w:rsidR="00261CB5" w:rsidRDefault="00261CB5" w:rsidP="00261C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1CB5" w:rsidRDefault="00FD6BCD" w:rsidP="00261CB5">
      <w:pPr>
        <w:keepNext/>
        <w:keepLines/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61CB5"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Ссылка на Сборник</w:t>
      </w:r>
      <w:r w:rsidR="0026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1CB5"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рецептур </w:t>
      </w:r>
      <w:r w:rsidR="00261CB5" w:rsidRPr="00D06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https://zinref.ru/000_uchebniki/04600_raznie_3/501_Sbornik_retseptur_golun_chast_1/014.htm</w:t>
      </w: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Pr="00430876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отпуск заправочных </w:t>
      </w:r>
      <w:proofErr w:type="gramStart"/>
      <w:r w:rsidRPr="00430876">
        <w:rPr>
          <w:rFonts w:ascii="Times New Roman" w:hAnsi="Times New Roman" w:cs="Times New Roman"/>
          <w:sz w:val="28"/>
          <w:szCs w:val="28"/>
        </w:rPr>
        <w:t>супов</w:t>
      </w:r>
      <w:proofErr w:type="gramEnd"/>
      <w:r w:rsidRPr="00430876">
        <w:rPr>
          <w:rFonts w:ascii="Times New Roman" w:hAnsi="Times New Roman" w:cs="Times New Roman"/>
          <w:sz w:val="28"/>
          <w:szCs w:val="28"/>
        </w:rPr>
        <w:t xml:space="preserve"> и расчет коли</w:t>
      </w:r>
      <w:r>
        <w:rPr>
          <w:rFonts w:ascii="Times New Roman" w:hAnsi="Times New Roman" w:cs="Times New Roman"/>
          <w:sz w:val="28"/>
          <w:szCs w:val="28"/>
        </w:rPr>
        <w:t>чества сырья</w:t>
      </w:r>
      <w:r w:rsidRPr="00430876">
        <w:rPr>
          <w:rFonts w:ascii="Times New Roman" w:hAnsi="Times New Roman" w:cs="Times New Roman"/>
          <w:sz w:val="28"/>
          <w:szCs w:val="28"/>
        </w:rPr>
        <w:t>:  борща «Украинского»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876">
        <w:rPr>
          <w:rFonts w:ascii="Times New Roman" w:hAnsi="Times New Roman" w:cs="Times New Roman"/>
          <w:sz w:val="28"/>
          <w:szCs w:val="28"/>
        </w:rPr>
        <w:t xml:space="preserve"> борща «Флотского».                                                                                   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Углубление знаний по приготовлению  оформлению  и отпуску   заправочных супов и расчет количества сырья:  борща «Украинского» борща «Флотского».                                                                                        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Борщ «Украинский»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Борщ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Флотский»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21CCD" w:rsidRDefault="00261CB5" w:rsidP="00261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CB5" w:rsidRPr="00430876" w:rsidRDefault="00261CB5" w:rsidP="0026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261CB5" w:rsidRPr="00430876" w:rsidTr="007343AB">
        <w:tc>
          <w:tcPr>
            <w:tcW w:w="2235" w:type="dxa"/>
            <w:vMerge w:val="restart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261CB5" w:rsidRPr="00430876" w:rsidTr="007343AB">
        <w:tc>
          <w:tcPr>
            <w:tcW w:w="2235" w:type="dxa"/>
            <w:vMerge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Борщ «Украинский»</w:t>
            </w:r>
            <w:r w:rsidRPr="004308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Борщ «Флотский»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Перечистите отличия борща «Флотского» от борща «Сибирского.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борща «Украинского».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борща «Флотского».</w:t>
      </w: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Pr="00430876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отпуск заправочных </w:t>
      </w:r>
      <w:proofErr w:type="gramStart"/>
      <w:r w:rsidRPr="00430876">
        <w:rPr>
          <w:rFonts w:ascii="Times New Roman" w:hAnsi="Times New Roman" w:cs="Times New Roman"/>
          <w:sz w:val="28"/>
          <w:szCs w:val="28"/>
        </w:rPr>
        <w:t>супов</w:t>
      </w:r>
      <w:proofErr w:type="gramEnd"/>
      <w:r w:rsidRPr="00430876">
        <w:rPr>
          <w:rFonts w:ascii="Times New Roman" w:hAnsi="Times New Roman" w:cs="Times New Roman"/>
          <w:sz w:val="28"/>
          <w:szCs w:val="28"/>
        </w:rPr>
        <w:t xml:space="preserve"> и расчет коли</w:t>
      </w:r>
      <w:r>
        <w:rPr>
          <w:rFonts w:ascii="Times New Roman" w:hAnsi="Times New Roman" w:cs="Times New Roman"/>
          <w:sz w:val="28"/>
          <w:szCs w:val="28"/>
        </w:rPr>
        <w:t>чества сырья: рассольника «Ленинградского</w:t>
      </w:r>
      <w:r w:rsidRPr="004308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рассольника</w:t>
      </w:r>
      <w:r w:rsidRPr="00430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Московского</w:t>
      </w:r>
      <w:r w:rsidRPr="00430876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Углубление знаний по приготовлению  оформлению  и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заправочных супов и расчет количества сырья:  </w:t>
      </w:r>
      <w:r>
        <w:rPr>
          <w:rFonts w:ascii="Times New Roman" w:hAnsi="Times New Roman" w:cs="Times New Roman"/>
          <w:sz w:val="28"/>
          <w:szCs w:val="28"/>
        </w:rPr>
        <w:t>рассольника «Ленинградского</w:t>
      </w:r>
      <w:r w:rsidRPr="004308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рассольника</w:t>
      </w:r>
      <w:r w:rsidRPr="00430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Московского</w:t>
      </w:r>
      <w:r w:rsidRPr="00430876">
        <w:rPr>
          <w:rFonts w:ascii="Times New Roman" w:hAnsi="Times New Roman" w:cs="Times New Roman"/>
          <w:sz w:val="28"/>
          <w:szCs w:val="28"/>
        </w:rPr>
        <w:t xml:space="preserve">».                                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Рассольник «Московский»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Рассольник «Ленинградский»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Pr="00430876" w:rsidRDefault="00261CB5" w:rsidP="0026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261CB5" w:rsidRPr="00430876" w:rsidTr="007343AB">
        <w:tc>
          <w:tcPr>
            <w:tcW w:w="2235" w:type="dxa"/>
            <w:vMerge w:val="restart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261CB5" w:rsidRPr="00430876" w:rsidTr="007343AB">
        <w:tc>
          <w:tcPr>
            <w:tcW w:w="2235" w:type="dxa"/>
            <w:vMerge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Рассольник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«Ленинградский»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Рассольник «Московский»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Перечистите отличия рассольника «Ленинградского» и рассольника «Московского».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«Московского».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«Ленинградского».</w:t>
      </w:r>
    </w:p>
    <w:p w:rsidR="00261CB5" w:rsidRPr="00430876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Default="00261CB5" w:rsidP="00261CB5"/>
    <w:p w:rsidR="00261CB5" w:rsidRPr="00430876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отпуск заправочных </w:t>
      </w:r>
      <w:proofErr w:type="gramStart"/>
      <w:r w:rsidRPr="00430876">
        <w:rPr>
          <w:rFonts w:ascii="Times New Roman" w:hAnsi="Times New Roman" w:cs="Times New Roman"/>
          <w:sz w:val="28"/>
          <w:szCs w:val="28"/>
        </w:rPr>
        <w:t>супов</w:t>
      </w:r>
      <w:proofErr w:type="gramEnd"/>
      <w:r w:rsidRPr="00430876">
        <w:rPr>
          <w:rFonts w:ascii="Times New Roman" w:hAnsi="Times New Roman" w:cs="Times New Roman"/>
          <w:sz w:val="28"/>
          <w:szCs w:val="28"/>
        </w:rPr>
        <w:t xml:space="preserve"> и расчет коли</w:t>
      </w:r>
      <w:r>
        <w:rPr>
          <w:rFonts w:ascii="Times New Roman" w:hAnsi="Times New Roman" w:cs="Times New Roman"/>
          <w:sz w:val="28"/>
          <w:szCs w:val="28"/>
        </w:rPr>
        <w:t>чества сырья: солянка сборная мясная, солянка рыбная.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бление знаний по приготовлению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заправочных супов и расчет количества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солянки сборной мясной, солянки рыбной.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Солянка сборная мясная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Солянка рыбная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Pr="00430876" w:rsidRDefault="00261CB5" w:rsidP="0026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261CB5" w:rsidRPr="00430876" w:rsidTr="007343AB">
        <w:tc>
          <w:tcPr>
            <w:tcW w:w="2235" w:type="dxa"/>
            <w:vMerge w:val="restart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261CB5" w:rsidRPr="00430876" w:rsidTr="007343AB">
        <w:tc>
          <w:tcPr>
            <w:tcW w:w="2235" w:type="dxa"/>
            <w:vMerge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Солянка сборная мясная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Солянка рыбная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«Московского».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«Ленинградского».</w:t>
      </w:r>
    </w:p>
    <w:p w:rsidR="00FD6BCD" w:rsidRPr="00261CB5" w:rsidRDefault="00FD6BCD" w:rsidP="00261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CD" w:rsidRPr="001411B2" w:rsidRDefault="00FD6BCD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F4A" w:rsidRDefault="000641DF" w:rsidP="007A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482A6B" w:rsidRPr="00482A6B">
        <w:rPr>
          <w:rFonts w:ascii="Times New Roman" w:hAnsi="Times New Roman" w:cs="Times New Roman"/>
          <w:b/>
          <w:sz w:val="28"/>
        </w:rPr>
        <w:t xml:space="preserve"> Организация и процессы приготовления, подготовки к реализации и презентации холодных блюд, кулинарных изделий, закусок</w:t>
      </w:r>
    </w:p>
    <w:p w:rsidR="00176C88" w:rsidRPr="00176C88" w:rsidRDefault="00176C88" w:rsidP="007A1F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9506C8">
        <w:rPr>
          <w:rFonts w:ascii="Times New Roman" w:hAnsi="Times New Roman" w:cs="Times New Roman"/>
          <w:sz w:val="28"/>
        </w:rPr>
        <w:t>Приготовление закусочных бутербродов: канапе</w:t>
      </w:r>
      <w:r>
        <w:rPr>
          <w:rFonts w:ascii="Times New Roman" w:hAnsi="Times New Roman" w:cs="Times New Roman"/>
          <w:sz w:val="28"/>
        </w:rPr>
        <w:t>.</w:t>
      </w:r>
    </w:p>
    <w:p w:rsidR="00A65A7C" w:rsidRDefault="00176C88" w:rsidP="00176C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конспект.</w:t>
      </w:r>
    </w:p>
    <w:p w:rsidR="00B13F4A" w:rsidRDefault="00A65A7C" w:rsidP="00A65A7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49334" cy="1546578"/>
            <wp:effectExtent l="0" t="0" r="0" b="0"/>
            <wp:docPr id="1" name="Рисунок 1" descr="C:\Users\Оленька\AppData\Local\Microsoft\Windows\Temporary Internet Files\Content.Word\IMG_20200429_19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AppData\Local\Microsoft\Windows\Temporary Internet Files\Content.Word\IMG_20200429_191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65"/>
                    <a:stretch/>
                  </pic:blipFill>
                  <pic:spPr bwMode="auto">
                    <a:xfrm>
                      <a:off x="0" y="0"/>
                      <a:ext cx="5256791" cy="15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1929AB" wp14:editId="2C606614">
            <wp:extent cx="5734753" cy="2573867"/>
            <wp:effectExtent l="0" t="0" r="0" b="0"/>
            <wp:docPr id="2" name="Рисунок 2" descr="C:\Users\Оленька\AppData\Local\Microsoft\Windows\Temporary Internet Files\Content.Word\IMG_20200429_19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AppData\Local\Microsoft\Windows\Temporary Internet Files\Content.Word\IMG_20200429_191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99"/>
                    <a:stretch/>
                  </pic:blipFill>
                  <pic:spPr bwMode="auto">
                    <a:xfrm>
                      <a:off x="0" y="0"/>
                      <a:ext cx="5761187" cy="258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005A6A" w:rsidRPr="00A65A7C" w:rsidRDefault="00005A6A" w:rsidP="00A65A7C">
      <w:pPr>
        <w:jc w:val="center"/>
        <w:rPr>
          <w:rFonts w:ascii="Times New Roman" w:hAnsi="Times New Roman" w:cs="Times New Roman"/>
          <w:sz w:val="28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Рецептуры, технология приготовления </w:t>
      </w:r>
      <w:r w:rsidR="007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десертных </w:t>
      </w:r>
      <w:r w:rsidR="007A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салатов: </w:t>
      </w:r>
      <w:r w:rsidR="007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салат-коктейль фруктовый</w:t>
      </w:r>
      <w:r w:rsidR="0091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салат-коктейль </w:t>
      </w:r>
      <w:r w:rsidR="007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свежих фруктов с орехами</w:t>
      </w:r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качеству, условия и сроки хранения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дневник учебной практики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технология приготовления салатов</w:t>
      </w:r>
      <w:r w:rsidR="0091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-коктейлей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консистенция)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план использовать для каждого вида салата.</w:t>
      </w:r>
    </w:p>
    <w:p w:rsidR="00F471E6" w:rsidRP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6759" w:rsidRDefault="00005A6A" w:rsidP="0091675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Предоставить фотоотчет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приготовления салатов в авторской подаче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6F5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вид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ваш выбор)</w:t>
      </w:r>
      <w:r w:rsid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(в контакте) не позднее </w:t>
      </w:r>
      <w:r w:rsidR="00734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08.05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16759" w:rsidRP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16759" w:rsidRDefault="00916759" w:rsidP="0091675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Обратить внимание на подачу, в какой посуде подают (смотрите тетрадь по МДК 03).</w:t>
      </w:r>
    </w:p>
    <w:p w:rsidR="00916759" w:rsidRDefault="00916759" w:rsidP="00916759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6759" w:rsidRDefault="00916759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3493" w:rsidRDefault="00783493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Рецептуры салатов</w:t>
      </w:r>
    </w:p>
    <w:p w:rsidR="006F5CFB" w:rsidRPr="00783493" w:rsidRDefault="006F5CFB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6507" w:rsidRPr="00056507" w:rsidRDefault="00056507" w:rsidP="00056507">
      <w:pPr>
        <w:shd w:val="clear" w:color="auto" w:fill="FFFFFF"/>
        <w:spacing w:before="100" w:beforeAutospacing="1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5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Салат-коктейль </w:t>
      </w:r>
      <w:r w:rsidR="007343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фруктовый</w:t>
      </w:r>
    </w:p>
    <w:tbl>
      <w:tblPr>
        <w:tblW w:w="10009" w:type="dxa"/>
        <w:tblInd w:w="-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4403"/>
        <w:gridCol w:w="1008"/>
        <w:gridCol w:w="1002"/>
        <w:gridCol w:w="97"/>
        <w:gridCol w:w="1507"/>
        <w:gridCol w:w="1840"/>
      </w:tblGrid>
      <w:tr w:rsidR="00056507" w:rsidRPr="00056507" w:rsidTr="00D649D6">
        <w:trPr>
          <w:gridBefore w:val="1"/>
          <w:gridAfter w:val="3"/>
          <w:wBefore w:w="152" w:type="dxa"/>
          <w:wAfter w:w="3444" w:type="dxa"/>
        </w:trPr>
        <w:tc>
          <w:tcPr>
            <w:tcW w:w="4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7" w:rsidRPr="00056507" w:rsidRDefault="00056507" w:rsidP="00056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6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Норма расхода продуктов на 1 порцию</w:t>
            </w:r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3AB" w:rsidRPr="007343AB" w:rsidRDefault="007343AB" w:rsidP="007343A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Вес брутто, </w:t>
            </w:r>
            <w:proofErr w:type="gramStart"/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Вес нетто, </w:t>
            </w:r>
            <w:proofErr w:type="gramStart"/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Биойогурт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43AB" w:rsidRPr="007343AB" w:rsidTr="007343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3AB" w:rsidRPr="007343AB" w:rsidRDefault="007343AB" w:rsidP="007343AB">
            <w:pPr>
              <w:spacing w:before="29" w:after="100" w:afterAutospacing="1" w:line="240" w:lineRule="auto"/>
              <w:ind w:lef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343A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649D6" w:rsidRPr="00D649D6" w:rsidRDefault="00D649D6" w:rsidP="00D649D6">
      <w:pPr>
        <w:shd w:val="clear" w:color="auto" w:fill="FFFFFF"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приготовления:</w:t>
      </w:r>
      <w:r w:rsidRPr="00D6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апельсины, очищенные от кожицы, яблоки, киви и груши, очищенные от кожицы, с удаленными семенными гнездами, нарезают тонкими ломтиками.</w:t>
      </w:r>
    </w:p>
    <w:p w:rsidR="00D649D6" w:rsidRPr="00D649D6" w:rsidRDefault="00D649D6" w:rsidP="00D649D6">
      <w:pPr>
        <w:shd w:val="clear" w:color="auto" w:fill="FFFFFF"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Подготовленные плоды укладывают слоями в </w:t>
      </w:r>
      <w:proofErr w:type="spellStart"/>
      <w:r w:rsidRPr="00D6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креманку</w:t>
      </w:r>
      <w:proofErr w:type="spellEnd"/>
      <w:r w:rsidRPr="00D6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вазочку, поливают биойогуртом (непосредственно перед отпуском).</w:t>
      </w:r>
    </w:p>
    <w:p w:rsidR="00D649D6" w:rsidRPr="00D649D6" w:rsidRDefault="00D649D6" w:rsidP="00D649D6">
      <w:pPr>
        <w:shd w:val="clear" w:color="auto" w:fill="FFFFFF"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 подачи: </w:t>
      </w:r>
      <w:r w:rsidRPr="00D6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14±2°С.</w:t>
      </w:r>
    </w:p>
    <w:p w:rsidR="00D649D6" w:rsidRPr="00D649D6" w:rsidRDefault="00D649D6" w:rsidP="00D649D6">
      <w:pPr>
        <w:shd w:val="clear" w:color="auto" w:fill="FFFFFF"/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 </w:t>
      </w:r>
      <w:proofErr w:type="spellStart"/>
      <w:r w:rsidRPr="00D6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незаправленного</w:t>
      </w:r>
      <w:proofErr w:type="spellEnd"/>
      <w:r w:rsidRPr="00D6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салата не более 2-х часов (при температуре хранения 4±2°С), заправленного - не более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 с момента приготовления.</w:t>
      </w:r>
    </w:p>
    <w:p w:rsidR="00056507" w:rsidRDefault="00D649D6" w:rsidP="00D649D6">
      <w:pPr>
        <w:pStyle w:val="a7"/>
        <w:shd w:val="clear" w:color="auto" w:fill="FFFFFF"/>
        <w:spacing w:after="0" w:afterAutospacing="0"/>
        <w:ind w:left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Салат-коктейль из свежих фруктов с орехами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2705"/>
        <w:gridCol w:w="2216"/>
      </w:tblGrid>
      <w:tr w:rsidR="00D649D6" w:rsidRPr="00D649D6" w:rsidTr="00D649D6">
        <w:tc>
          <w:tcPr>
            <w:tcW w:w="45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на 1 кг готовой продукции, г</w:t>
            </w:r>
          </w:p>
        </w:tc>
      </w:tr>
      <w:tr w:rsidR="00D649D6" w:rsidRPr="00D649D6" w:rsidTr="00D649D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грецкий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49D6" w:rsidRPr="00D649D6" w:rsidTr="00D649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салата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49D6" w:rsidRPr="00F30812" w:rsidRDefault="00D649D6" w:rsidP="00D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ТЕХНОЛОГИЧЕСКИЙ ПРОЦЕСС</w:t>
      </w:r>
    </w:p>
    <w:p w:rsid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Апельсины, очищенные от цедры, груши и яблоки, очищенные от кожицы, с удаленным семенным гнездом нарезают ломтиками. Подготовленные плоды и виноград (без косточек) укладывают слоями в фужер и поливают смесью сметаны и </w:t>
      </w:r>
      <w:proofErr w:type="spellStart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топпинга</w:t>
      </w:r>
      <w:proofErr w:type="spellEnd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Тойе</w:t>
      </w:r>
      <w:proofErr w:type="spellEnd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сметаны можно использовать сливки). В смесь сметаны и </w:t>
      </w:r>
      <w:proofErr w:type="spellStart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топпинга</w:t>
      </w:r>
      <w:proofErr w:type="spellEnd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добавить ликер или коньяк (5 г на порцию).</w:t>
      </w:r>
    </w:p>
    <w:p w:rsid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подают в фужере, уложив горочкой, на подстановочной тарелке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4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КАЧЕСТВА И БЕЗОПАСНОСТИ</w:t>
      </w: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Внешний вид </w:t>
      </w: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правильная нарезка фруктов, все компоненты уложены горочкой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Цвет </w:t>
      </w: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характерный входящим компонентам, соуса – </w:t>
      </w:r>
      <w:proofErr w:type="gramStart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светло-розового до розового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Вкус и запах</w:t>
      </w: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характерный входящим компонентам, без посторонних привкусов и запахов, ярко выраженный вкус и аромат клубники</w:t>
      </w:r>
    </w:p>
    <w:p w:rsidR="00D649D6" w:rsidRPr="00D649D6" w:rsidRDefault="00D649D6" w:rsidP="00D64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Консистенция </w:t>
      </w:r>
      <w:r w:rsidRPr="00D649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фруктов – мягкая, хорошо сохраняют свою форму, соуса – средней густоты</w:t>
      </w:r>
    </w:p>
    <w:p w:rsidR="00056507" w:rsidRDefault="00056507" w:rsidP="00056507">
      <w:pPr>
        <w:pStyle w:val="a7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D649D6" w:rsidRDefault="00D649D6" w:rsidP="00056507">
      <w:pPr>
        <w:pStyle w:val="a7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D649D6" w:rsidRDefault="00D649D6" w:rsidP="00056507">
      <w:pPr>
        <w:pStyle w:val="a7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D649D6" w:rsidRDefault="00D649D6" w:rsidP="00056507">
      <w:pPr>
        <w:pStyle w:val="a7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p w:rsidR="00D649D6" w:rsidRDefault="00D649D6" w:rsidP="00056507">
      <w:pPr>
        <w:pStyle w:val="a7"/>
        <w:shd w:val="clear" w:color="auto" w:fill="FFFFFF"/>
        <w:spacing w:after="0" w:afterAutospacing="0"/>
        <w:ind w:left="144"/>
        <w:jc w:val="center"/>
        <w:rPr>
          <w:color w:val="000000"/>
        </w:rPr>
      </w:pPr>
    </w:p>
    <w:sectPr w:rsidR="00D6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0DB"/>
    <w:multiLevelType w:val="multilevel"/>
    <w:tmpl w:val="E4645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1087"/>
    <w:multiLevelType w:val="multilevel"/>
    <w:tmpl w:val="7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00E9D"/>
    <w:multiLevelType w:val="multilevel"/>
    <w:tmpl w:val="B52C0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6008F"/>
    <w:multiLevelType w:val="multilevel"/>
    <w:tmpl w:val="48C04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D1490"/>
    <w:multiLevelType w:val="multilevel"/>
    <w:tmpl w:val="235CC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05A6A"/>
    <w:rsid w:val="000162F5"/>
    <w:rsid w:val="00056507"/>
    <w:rsid w:val="000641DF"/>
    <w:rsid w:val="0012113F"/>
    <w:rsid w:val="00125853"/>
    <w:rsid w:val="00137E7C"/>
    <w:rsid w:val="001411B2"/>
    <w:rsid w:val="00176C88"/>
    <w:rsid w:val="001D73C6"/>
    <w:rsid w:val="00261CB5"/>
    <w:rsid w:val="002E6DF7"/>
    <w:rsid w:val="002F1850"/>
    <w:rsid w:val="00324558"/>
    <w:rsid w:val="003E079D"/>
    <w:rsid w:val="00482A6B"/>
    <w:rsid w:val="004B257B"/>
    <w:rsid w:val="005A2989"/>
    <w:rsid w:val="005A7254"/>
    <w:rsid w:val="005D5E0F"/>
    <w:rsid w:val="006450DB"/>
    <w:rsid w:val="00650BC6"/>
    <w:rsid w:val="006F5CFB"/>
    <w:rsid w:val="007343AB"/>
    <w:rsid w:val="00783493"/>
    <w:rsid w:val="007A1F93"/>
    <w:rsid w:val="007F14F1"/>
    <w:rsid w:val="008A7078"/>
    <w:rsid w:val="00911CF7"/>
    <w:rsid w:val="00916759"/>
    <w:rsid w:val="009506C8"/>
    <w:rsid w:val="00952F62"/>
    <w:rsid w:val="00963059"/>
    <w:rsid w:val="00A32F3D"/>
    <w:rsid w:val="00A65A7C"/>
    <w:rsid w:val="00A74654"/>
    <w:rsid w:val="00AA1677"/>
    <w:rsid w:val="00B13F4A"/>
    <w:rsid w:val="00B51440"/>
    <w:rsid w:val="00D521FC"/>
    <w:rsid w:val="00D649D6"/>
    <w:rsid w:val="00ED4573"/>
    <w:rsid w:val="00F30812"/>
    <w:rsid w:val="00F471E6"/>
    <w:rsid w:val="00F76A5C"/>
    <w:rsid w:val="00F94376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14</cp:revision>
  <dcterms:created xsi:type="dcterms:W3CDTF">2020-03-26T08:51:00Z</dcterms:created>
  <dcterms:modified xsi:type="dcterms:W3CDTF">2020-04-29T16:43:00Z</dcterms:modified>
</cp:coreProperties>
</file>